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4"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Демоверсия по английскому языку, 8 класс</w:t>
      </w:r>
    </w:p>
    <w:p w:rsidR="00000000" w:rsidDel="00000000" w:rsidP="00000000" w:rsidRDefault="00000000" w:rsidRPr="00000000" w14:paraId="00000002">
      <w:pPr>
        <w:spacing w:after="160" w:line="254"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МАОУ ГИМНАЗИЯ № 99</w:t>
      </w:r>
    </w:p>
    <w:p w:rsidR="00000000" w:rsidDel="00000000" w:rsidP="00000000" w:rsidRDefault="00000000" w:rsidRPr="00000000" w14:paraId="00000003">
      <w:pPr>
        <w:spacing w:after="160" w:line="254" w:lineRule="auto"/>
        <w:jc w:val="center"/>
        <w:rPr>
          <w:rFonts w:ascii="Times New Roman" w:cs="Times New Roman" w:eastAsia="Times New Roman" w:hAnsi="Times New Roman"/>
          <w:b w:val="1"/>
          <w:sz w:val="24"/>
          <w:szCs w:val="24"/>
        </w:rPr>
      </w:pPr>
      <w:bookmarkStart w:colFirst="0" w:colLast="0" w:name="_heading=h.jjwwxlhsn6ou" w:id="0"/>
      <w:bookmarkEnd w:id="0"/>
      <w:r w:rsidDel="00000000" w:rsidR="00000000" w:rsidRPr="00000000">
        <w:rPr>
          <w:rFonts w:ascii="Times New Roman" w:cs="Times New Roman" w:eastAsia="Times New Roman" w:hAnsi="Times New Roman"/>
          <w:b w:val="1"/>
          <w:sz w:val="24"/>
          <w:szCs w:val="24"/>
          <w:rtl w:val="0"/>
        </w:rPr>
        <w:t xml:space="preserve">2025 г.</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Fonts w:ascii="Times New Roman" w:cs="Times New Roman" w:eastAsia="Times New Roman" w:hAnsi="Times New Roman"/>
          <w:b w:val="1"/>
          <w:i w:val="0"/>
          <w:smallCaps w:val="0"/>
          <w:strike w:val="0"/>
          <w:sz w:val="24"/>
          <w:szCs w:val="24"/>
          <w:u w:val="none"/>
          <w:vertAlign w:val="baseline"/>
          <w:rtl w:val="0"/>
        </w:rPr>
        <w:t xml:space="preserve">АУДИРОВАНИЕ</w:t>
      </w:r>
    </w:p>
    <w:tbl>
      <w:tblPr>
        <w:tblStyle w:val="Table1"/>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Вы услышите 4 коротких диалога, обозначенных буквами A, B, C, D. Определите, где происходит каждый из них. Используйте каждое место действия из списка 1-5 только 1 раз. В задании есть </w:t>
            </w:r>
            <w:r w:rsidDel="00000000" w:rsidR="00000000" w:rsidRPr="00000000">
              <w:rPr>
                <w:rFonts w:ascii="Times New Roman" w:cs="Times New Roman" w:eastAsia="Times New Roman" w:hAnsi="Times New Roman"/>
                <w:b w:val="1"/>
                <w:i w:val="1"/>
                <w:sz w:val="24"/>
                <w:szCs w:val="24"/>
                <w:rtl w:val="0"/>
              </w:rPr>
              <w:t xml:space="preserve">один лишний вариант</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Ответы запишите в таблицу.</w:t>
            </w:r>
            <w:r w:rsidDel="00000000" w:rsidR="00000000" w:rsidRPr="00000000">
              <w:rPr>
                <w:rtl w:val="0"/>
              </w:rPr>
            </w:r>
          </w:p>
        </w:tc>
      </w:tr>
    </w:tbl>
    <w:p w:rsidR="00000000" w:rsidDel="00000000" w:rsidP="00000000" w:rsidRDefault="00000000" w:rsidRPr="00000000" w14:paraId="00000007">
      <w:pPr>
        <w:spacing w:after="0" w:line="24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08">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In an airport </w:t>
      </w:r>
    </w:p>
    <w:p w:rsidR="00000000" w:rsidDel="00000000" w:rsidP="00000000" w:rsidRDefault="00000000" w:rsidRPr="00000000" w14:paraId="00000009">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In an office </w:t>
      </w:r>
    </w:p>
    <w:p w:rsidR="00000000" w:rsidDel="00000000" w:rsidP="00000000" w:rsidRDefault="00000000" w:rsidRPr="00000000" w14:paraId="0000000A">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 a car </w:t>
      </w:r>
    </w:p>
    <w:p w:rsidR="00000000" w:rsidDel="00000000" w:rsidP="00000000" w:rsidRDefault="00000000" w:rsidRPr="00000000" w14:paraId="0000000B">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In a hotel </w:t>
      </w:r>
    </w:p>
    <w:p w:rsidR="00000000" w:rsidDel="00000000" w:rsidP="00000000" w:rsidRDefault="00000000" w:rsidRPr="00000000" w14:paraId="0000000C">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In class</w:t>
      </w:r>
    </w:p>
    <w:p w:rsidR="00000000" w:rsidDel="00000000" w:rsidP="00000000" w:rsidRDefault="00000000" w:rsidRPr="00000000" w14:paraId="0000000D">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hd w:fill="ffffff" w:val="clear"/>
        <w:spacing w:after="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w:t>
      </w:r>
    </w:p>
    <w:tbl>
      <w:tblPr>
        <w:tblStyle w:val="Table2"/>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14"/>
        <w:gridCol w:w="1914"/>
        <w:gridCol w:w="1914"/>
        <w:gridCol w:w="1914"/>
        <w:gridCol w:w="1915"/>
        <w:tblGridChange w:id="0">
          <w:tblGrid>
            <w:gridCol w:w="1914"/>
            <w:gridCol w:w="1914"/>
            <w:gridCol w:w="1914"/>
            <w:gridCol w:w="1914"/>
            <w:gridCol w:w="19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Место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3"/>
        <w:tblW w:w="960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606"/>
        <w:tblGridChange w:id="0">
          <w:tblGrid>
            <w:gridCol w:w="96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75"/>
              <w:jc w:val="both"/>
              <w:rPr>
                <w:rFonts w:ascii="Times New Roman" w:cs="Times New Roman" w:eastAsia="Times New Roman" w:hAnsi="Times New Roman"/>
                <w:b w:val="0"/>
                <w:i w:val="1"/>
                <w:smallCaps w:val="0"/>
                <w:strike w:val="0"/>
                <w:sz w:val="24"/>
                <w:szCs w:val="24"/>
                <w:u w:val="none"/>
                <w:vertAlign w:val="baseline"/>
              </w:rPr>
            </w:pPr>
            <w:r w:rsidDel="00000000" w:rsidR="00000000" w:rsidRPr="00000000">
              <w:rPr>
                <w:rFonts w:ascii="Times New Roman" w:cs="Times New Roman" w:eastAsia="Times New Roman" w:hAnsi="Times New Roman"/>
                <w:b w:val="0"/>
                <w:i w:val="1"/>
                <w:smallCaps w:val="0"/>
                <w:strike w:val="0"/>
                <w:sz w:val="24"/>
                <w:szCs w:val="24"/>
                <w:u w:val="none"/>
                <w:vertAlign w:val="baseline"/>
                <w:rtl w:val="0"/>
              </w:rPr>
              <w:t xml:space="preserve">Вы услышите пять высказываний. Установите соответствие между высказываниями каждого говорящего A–E и утверждениями, данными в списке 1–6. Используйте каждое утверждение из списка 1–6 только один раз. В задании есть одно лишнее утверждение. вы услышите запись дважды. Занесите свои ответы в таблицу.</w:t>
            </w:r>
          </w:p>
        </w:tc>
      </w:tr>
    </w:tbl>
    <w:p w:rsidR="00000000" w:rsidDel="00000000" w:rsidP="00000000" w:rsidRDefault="00000000" w:rsidRPr="00000000" w14:paraId="0000001C">
      <w:pPr>
        <w:shd w:fill="ffffff" w:val="clear"/>
        <w:spacing w:after="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01D">
      <w:pPr>
        <w:numPr>
          <w:ilvl w:val="0"/>
          <w:numId w:val="1"/>
        </w:numPr>
        <w:spacing w:after="0" w:afterAutospacing="0" w:before="2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challenges of space travel.</w:t>
      </w:r>
    </w:p>
    <w:p w:rsidR="00000000" w:rsidDel="00000000" w:rsidP="00000000" w:rsidRDefault="00000000" w:rsidRPr="00000000" w14:paraId="0000001E">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His/her friend’s hobby.</w:t>
      </w:r>
    </w:p>
    <w:p w:rsidR="00000000" w:rsidDel="00000000" w:rsidP="00000000" w:rsidRDefault="00000000" w:rsidRPr="00000000" w14:paraId="0000001F">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equipment used on space stations.</w:t>
      </w:r>
    </w:p>
    <w:p w:rsidR="00000000" w:rsidDel="00000000" w:rsidP="00000000" w:rsidRDefault="00000000" w:rsidRPr="00000000" w14:paraId="00000020">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film he/she saw recently.</w:t>
      </w:r>
    </w:p>
    <w:p w:rsidR="00000000" w:rsidDel="00000000" w:rsidP="00000000" w:rsidRDefault="00000000" w:rsidRPr="00000000" w14:paraId="00000021">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His/her dream career.</w:t>
      </w:r>
    </w:p>
    <w:p w:rsidR="00000000" w:rsidDel="00000000" w:rsidP="00000000" w:rsidRDefault="00000000" w:rsidRPr="00000000" w14:paraId="00000022">
      <w:pPr>
        <w:numPr>
          <w:ilvl w:val="0"/>
          <w:numId w:val="1"/>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scientist whose lecture he/she attended.</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vertAlign w:val="baseline"/>
        </w:rPr>
      </w:pPr>
      <w:r w:rsidDel="00000000" w:rsidR="00000000" w:rsidRPr="00000000">
        <w:rPr>
          <w:rtl w:val="0"/>
        </w:rPr>
      </w:r>
    </w:p>
    <w:tbl>
      <w:tblPr>
        <w:tblStyle w:val="Table4"/>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8"/>
        <w:gridCol w:w="1556"/>
        <w:gridCol w:w="1552"/>
        <w:gridCol w:w="1552"/>
        <w:gridCol w:w="1556"/>
        <w:gridCol w:w="1517"/>
        <w:tblGridChange w:id="0">
          <w:tblGrid>
            <w:gridCol w:w="1838"/>
            <w:gridCol w:w="1556"/>
            <w:gridCol w:w="1552"/>
            <w:gridCol w:w="1552"/>
            <w:gridCol w:w="1556"/>
            <w:gridCol w:w="151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Место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0">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ЧТЕНИЕ</w:t>
      </w:r>
    </w:p>
    <w:p w:rsidR="00000000" w:rsidDel="00000000" w:rsidP="00000000" w:rsidRDefault="00000000" w:rsidRPr="00000000" w14:paraId="00000032">
      <w:pPr>
        <w:spacing w:after="0" w:line="240" w:lineRule="auto"/>
        <w:rPr>
          <w:rFonts w:ascii="Times New Roman" w:cs="Times New Roman" w:eastAsia="Times New Roman" w:hAnsi="Times New Roman"/>
          <w:b w:val="1"/>
          <w:sz w:val="28"/>
          <w:szCs w:val="28"/>
        </w:rPr>
      </w:pPr>
      <w:r w:rsidDel="00000000" w:rsidR="00000000" w:rsidRPr="00000000">
        <w:rPr>
          <w:rtl w:val="0"/>
        </w:rPr>
      </w:r>
    </w:p>
    <w:tbl>
      <w:tblPr>
        <w:tblStyle w:val="Table5"/>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Прочитайте тексты и установите соответствие между текстами А–E и заголовками 1–6.  В таблицу запишите цифры, в порядке, соответствующем буквам. Используйте каждую цифру только один раз. В задании есть один лишний заголовок.</w:t>
            </w:r>
          </w:p>
        </w:tc>
      </w:tr>
    </w:tbl>
    <w:p w:rsidR="00000000" w:rsidDel="00000000" w:rsidP="00000000" w:rsidRDefault="00000000" w:rsidRPr="00000000" w14:paraId="00000034">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hd w:fill="ffffff" w:val="clear"/>
        <w:spacing w:after="0" w:line="240" w:lineRule="auto"/>
        <w:ind w:firstLine="3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text deals with: </w:t>
      </w:r>
    </w:p>
    <w:p w:rsidR="00000000" w:rsidDel="00000000" w:rsidP="00000000" w:rsidRDefault="00000000" w:rsidRPr="00000000" w14:paraId="00000036">
      <w:pPr>
        <w:numPr>
          <w:ilvl w:val="0"/>
          <w:numId w:val="2"/>
        </w:numPr>
        <w:shd w:fill="ffffff" w:val="clear"/>
        <w:spacing w:after="0" w:afterAutospacing="0" w:before="24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Official languages in the Republic of Ireland</w:t>
      </w:r>
    </w:p>
    <w:p w:rsidR="00000000" w:rsidDel="00000000" w:rsidP="00000000" w:rsidRDefault="00000000" w:rsidRPr="00000000" w14:paraId="00000037">
      <w:pPr>
        <w:numPr>
          <w:ilvl w:val="0"/>
          <w:numId w:val="2"/>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colour which dominates on the island</w:t>
      </w:r>
    </w:p>
    <w:p w:rsidR="00000000" w:rsidDel="00000000" w:rsidP="00000000" w:rsidRDefault="00000000" w:rsidRPr="00000000" w14:paraId="00000038">
      <w:pPr>
        <w:numPr>
          <w:ilvl w:val="0"/>
          <w:numId w:val="2"/>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meaning of the colours of the Irish flag </w:t>
      </w:r>
    </w:p>
    <w:p w:rsidR="00000000" w:rsidDel="00000000" w:rsidP="00000000" w:rsidRDefault="00000000" w:rsidRPr="00000000" w14:paraId="00000039">
      <w:pPr>
        <w:numPr>
          <w:ilvl w:val="0"/>
          <w:numId w:val="2"/>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Irish name which is now used as a noun in several European languages</w:t>
      </w:r>
    </w:p>
    <w:p w:rsidR="00000000" w:rsidDel="00000000" w:rsidP="00000000" w:rsidRDefault="00000000" w:rsidRPr="00000000" w14:paraId="0000003A">
      <w:pPr>
        <w:numPr>
          <w:ilvl w:val="0"/>
          <w:numId w:val="2"/>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geographical place getting its name after an Irish person</w:t>
      </w:r>
    </w:p>
    <w:p w:rsidR="00000000" w:rsidDel="00000000" w:rsidP="00000000" w:rsidRDefault="00000000" w:rsidRPr="00000000" w14:paraId="0000003B">
      <w:pPr>
        <w:numPr>
          <w:ilvl w:val="0"/>
          <w:numId w:val="2"/>
        </w:numPr>
        <w:shd w:fill="ffffff" w:val="clear"/>
        <w:spacing w:after="0" w:afterAutospacing="0" w:before="0" w:beforeAutospacing="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two things associated with the country</w:t>
      </w:r>
    </w:p>
    <w:p w:rsidR="00000000" w:rsidDel="00000000" w:rsidP="00000000" w:rsidRDefault="00000000" w:rsidRPr="00000000" w14:paraId="0000003C">
      <w:pPr>
        <w:numPr>
          <w:ilvl w:val="0"/>
          <w:numId w:val="2"/>
        </w:numPr>
        <w:shd w:fill="ffffff" w:val="clear"/>
        <w:spacing w:after="240" w:before="0" w:beforeAutospacing="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reason why the name of an Irishman is well-known in the United States</w:t>
      </w:r>
    </w:p>
    <w:p w:rsidR="00000000" w:rsidDel="00000000" w:rsidP="00000000" w:rsidRDefault="00000000" w:rsidRPr="00000000" w14:paraId="0000003D">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One of the informal names of Ireland is ‘the Emerald Isle’. This is because of its lush greenery and rolling hills. The island country receives a lot of rain each year, which keeps the grass green and the plants blooming. Experts argue that the flora of Ireland demonstrates more than forty shades of green.</w:t>
      </w:r>
    </w:p>
    <w:p w:rsidR="00000000" w:rsidDel="00000000" w:rsidP="00000000" w:rsidRDefault="00000000" w:rsidRPr="00000000" w14:paraId="0000003E">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The most famous symbol of Ireland is undoubtedly the shamrock clover. However, the official emblem of the country is the Celtic harp. Ireland is the only country in the world to have a musical instrument as its national symbol. The harp has become Ireland’s national symbol not because it was created there, but due to the collection of the oldest harps in the world which can now be seen in the museum at Trinity College in Dublin.</w:t>
      </w:r>
    </w:p>
    <w:p w:rsidR="00000000" w:rsidDel="00000000" w:rsidP="00000000" w:rsidRDefault="00000000" w:rsidRPr="00000000" w14:paraId="0000003F">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w:t>
      </w:r>
      <w:r w:rsidDel="00000000" w:rsidR="00000000" w:rsidRPr="00000000">
        <w:rPr>
          <w:rFonts w:ascii="Times New Roman" w:cs="Times New Roman" w:eastAsia="Times New Roman" w:hAnsi="Times New Roman"/>
          <w:sz w:val="24"/>
          <w:szCs w:val="24"/>
          <w:rtl w:val="0"/>
        </w:rPr>
        <w:t xml:space="preserve"> There is a tricolour of green, white and orange vertical stripes on the national flag of the Republic of Ireland. The flag was designed to reflect the country’s political situation. Created in 1848, the orange stripe represents Irish Protestants. Green is for Irish Catholics and white is for the hope that peace might eventually be reached between them.</w:t>
      </w:r>
    </w:p>
    <w:p w:rsidR="00000000" w:rsidDel="00000000" w:rsidP="00000000" w:rsidRDefault="00000000" w:rsidRPr="00000000" w14:paraId="00000040">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w:t>
      </w:r>
      <w:r w:rsidDel="00000000" w:rsidR="00000000" w:rsidRPr="00000000">
        <w:rPr>
          <w:rFonts w:ascii="Times New Roman" w:cs="Times New Roman" w:eastAsia="Times New Roman" w:hAnsi="Times New Roman"/>
          <w:sz w:val="24"/>
          <w:szCs w:val="24"/>
          <w:rtl w:val="0"/>
        </w:rPr>
        <w:t xml:space="preserve"> Most people of the Republic of Ireland speak English. It is the second official language of the country because, according to the Constitution, Irish (Gaelic) is the national language of the Republic of Ireland. Irish was the primary language that was used on the island. Though children are still taught Irish at school, the language is losing its importance.</w:t>
      </w:r>
    </w:p>
    <w:p w:rsidR="00000000" w:rsidDel="00000000" w:rsidP="00000000" w:rsidRDefault="00000000" w:rsidRPr="00000000" w14:paraId="00000041">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w:t>
      </w:r>
      <w:r w:rsidDel="00000000" w:rsidR="00000000" w:rsidRPr="00000000">
        <w:rPr>
          <w:rFonts w:ascii="Times New Roman" w:cs="Times New Roman" w:eastAsia="Times New Roman" w:hAnsi="Times New Roman"/>
          <w:sz w:val="24"/>
          <w:szCs w:val="24"/>
          <w:rtl w:val="0"/>
        </w:rPr>
        <w:t xml:space="preserve"> The White House, the official residence of the US President, was designed by an Irishman. James Hoban was born in Ireland and studied architecture in his homeland. In 1792, James Hoban won a competition for the construction of the President's house in America. He spent nine years supervising the building process. He also designed a few other important buildings in the American capital. No wonder that the name of James Hoban is famous across the ocean.</w:t>
      </w:r>
    </w:p>
    <w:p w:rsidR="00000000" w:rsidDel="00000000" w:rsidP="00000000" w:rsidRDefault="00000000" w:rsidRPr="00000000" w14:paraId="00000042">
      <w:pPr>
        <w:shd w:fill="ffffff" w:val="clea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w:t>
      </w:r>
      <w:r w:rsidDel="00000000" w:rsidR="00000000" w:rsidRPr="00000000">
        <w:rPr>
          <w:rFonts w:ascii="Times New Roman" w:cs="Times New Roman" w:eastAsia="Times New Roman" w:hAnsi="Times New Roman"/>
          <w:sz w:val="24"/>
          <w:szCs w:val="24"/>
          <w:rtl w:val="0"/>
        </w:rPr>
        <w:t xml:space="preserve"> The widely used word boycott originated in Ireland. In 1880, a campaign of isolation against Charles Boycott, a land agent, was started. He threw out the farmers from his land when they complained that the rents were too high. After that, the local shops refused to serve him, his servants left and the boy who delivered his mail disappeared too. The surname of the land agent became a word which means ‘silently ignoring somebody or something’. The word was adopted in English, French, Dutch, German, Russian etc.</w:t>
      </w:r>
    </w:p>
    <w:p w:rsidR="00000000" w:rsidDel="00000000" w:rsidP="00000000" w:rsidRDefault="00000000" w:rsidRPr="00000000" w14:paraId="00000043">
      <w:pPr>
        <w:shd w:fill="ffffff" w:val="clear"/>
        <w:spacing w:after="0" w:line="240" w:lineRule="auto"/>
        <w:ind w:firstLine="37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hd w:fill="ffffff" w:val="clear"/>
        <w:spacing w:after="0" w:line="240" w:lineRule="auto"/>
        <w:ind w:firstLine="375"/>
        <w:jc w:val="both"/>
        <w:rPr>
          <w:rFonts w:ascii="Times New Roman" w:cs="Times New Roman" w:eastAsia="Times New Roman" w:hAnsi="Times New Roman"/>
          <w:sz w:val="24"/>
          <w:szCs w:val="24"/>
        </w:rPr>
      </w:pPr>
      <w:r w:rsidDel="00000000" w:rsidR="00000000" w:rsidRPr="00000000">
        <w:rPr>
          <w:rtl w:val="0"/>
        </w:rPr>
      </w:r>
    </w:p>
    <w:tbl>
      <w:tblPr>
        <w:tblStyle w:val="Table6"/>
        <w:tblpPr w:leftFromText="180" w:rightFromText="180" w:topFromText="0" w:bottomFromText="0" w:vertAnchor="text" w:horzAnchor="text" w:tblpX="0" w:tblpY="161"/>
        <w:tblW w:w="9758.0" w:type="dxa"/>
        <w:jc w:val="left"/>
        <w:tblInd w:w="-60.0" w:type="dxa"/>
        <w:tblLayout w:type="fixed"/>
        <w:tblLook w:val="0400"/>
      </w:tblPr>
      <w:tblGrid>
        <w:gridCol w:w="1356"/>
        <w:gridCol w:w="1346"/>
        <w:gridCol w:w="1764"/>
        <w:gridCol w:w="1764"/>
        <w:gridCol w:w="1764"/>
        <w:gridCol w:w="1764"/>
        <w:tblGridChange w:id="0">
          <w:tblGrid>
            <w:gridCol w:w="1356"/>
            <w:gridCol w:w="1346"/>
            <w:gridCol w:w="1764"/>
            <w:gridCol w:w="1764"/>
            <w:gridCol w:w="1764"/>
            <w:gridCol w:w="1764"/>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5">
            <w:pPr>
              <w:spacing w:after="0" w:before="75"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6">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7">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8">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9">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A">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B">
            <w:pPr>
              <w:spacing w:after="0" w:before="75"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Заголовок</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C">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D">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E">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4F">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shd w:fill="ffffff" w:val="clear"/>
            <w:tcMar>
              <w:top w:w="60.0" w:type="dxa"/>
              <w:left w:w="60.0" w:type="dxa"/>
              <w:bottom w:w="60.0" w:type="dxa"/>
              <w:right w:w="60.0" w:type="dxa"/>
            </w:tcMar>
            <w:vAlign w:val="center"/>
          </w:tcPr>
          <w:p w:rsidR="00000000" w:rsidDel="00000000" w:rsidP="00000000" w:rsidRDefault="00000000" w:rsidRPr="00000000" w14:paraId="00000050">
            <w:pPr>
              <w:spacing w:after="0" w:before="75"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5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2">
      <w:pPr>
        <w:spacing w:after="0" w:line="240" w:lineRule="auto"/>
        <w:jc w:val="center"/>
        <w:rPr>
          <w:rFonts w:ascii="Times New Roman" w:cs="Times New Roman" w:eastAsia="Times New Roman" w:hAnsi="Times New Roman"/>
          <w:b w:val="1"/>
          <w:sz w:val="16"/>
          <w:szCs w:val="16"/>
        </w:rPr>
      </w:pPr>
      <w:r w:rsidDel="00000000" w:rsidR="00000000" w:rsidRPr="00000000">
        <w:rPr>
          <w:rtl w:val="0"/>
        </w:rPr>
      </w:r>
    </w:p>
    <w:tbl>
      <w:tblPr>
        <w:tblStyle w:val="Table7"/>
        <w:tblW w:w="95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71"/>
        <w:tblGridChange w:id="0">
          <w:tblGrid>
            <w:gridCol w:w="95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Прочитайте текст. Определите, какие из приведенных утверждений </w:t>
            </w:r>
            <w:r w:rsidDel="00000000" w:rsidR="00000000" w:rsidRPr="00000000">
              <w:rPr>
                <w:rFonts w:ascii="Times New Roman" w:cs="Times New Roman" w:eastAsia="Times New Roman" w:hAnsi="Times New Roman"/>
                <w:b w:val="1"/>
                <w:i w:val="1"/>
                <w:sz w:val="24"/>
                <w:szCs w:val="24"/>
                <w:rtl w:val="0"/>
              </w:rPr>
              <w:t xml:space="preserve">1-4</w:t>
            </w:r>
            <w:r w:rsidDel="00000000" w:rsidR="00000000" w:rsidRPr="00000000">
              <w:rPr>
                <w:rFonts w:ascii="Times New Roman" w:cs="Times New Roman" w:eastAsia="Times New Roman" w:hAnsi="Times New Roman"/>
                <w:i w:val="1"/>
                <w:sz w:val="24"/>
                <w:szCs w:val="24"/>
                <w:rtl w:val="0"/>
              </w:rPr>
              <w:t xml:space="preserve">соответствуют содержанию текста </w:t>
            </w:r>
            <w:r w:rsidDel="00000000" w:rsidR="00000000" w:rsidRPr="00000000">
              <w:rPr>
                <w:rFonts w:ascii="Times New Roman" w:cs="Times New Roman" w:eastAsia="Times New Roman" w:hAnsi="Times New Roman"/>
                <w:b w:val="1"/>
                <w:i w:val="1"/>
                <w:sz w:val="24"/>
                <w:szCs w:val="24"/>
                <w:rtl w:val="0"/>
              </w:rPr>
              <w:t xml:space="preserve">(1 – True)</w:t>
            </w:r>
            <w:r w:rsidDel="00000000" w:rsidR="00000000" w:rsidRPr="00000000">
              <w:rPr>
                <w:rFonts w:ascii="Times New Roman" w:cs="Times New Roman" w:eastAsia="Times New Roman" w:hAnsi="Times New Roman"/>
                <w:i w:val="1"/>
                <w:sz w:val="24"/>
                <w:szCs w:val="24"/>
                <w:rtl w:val="0"/>
              </w:rPr>
              <w:t xml:space="preserve">, какие не соответствуют </w:t>
            </w:r>
            <w:r w:rsidDel="00000000" w:rsidR="00000000" w:rsidRPr="00000000">
              <w:rPr>
                <w:rFonts w:ascii="Times New Roman" w:cs="Times New Roman" w:eastAsia="Times New Roman" w:hAnsi="Times New Roman"/>
                <w:b w:val="1"/>
                <w:i w:val="1"/>
                <w:sz w:val="24"/>
                <w:szCs w:val="24"/>
                <w:rtl w:val="0"/>
              </w:rPr>
              <w:t xml:space="preserve">(2 – False)</w:t>
            </w:r>
            <w:r w:rsidDel="00000000" w:rsidR="00000000" w:rsidRPr="00000000">
              <w:rPr>
                <w:rFonts w:ascii="Times New Roman" w:cs="Times New Roman" w:eastAsia="Times New Roman" w:hAnsi="Times New Roman"/>
                <w:i w:val="1"/>
                <w:sz w:val="24"/>
                <w:szCs w:val="24"/>
                <w:rtl w:val="0"/>
              </w:rPr>
              <w:t xml:space="preserve">, и о чем на основании текста нельзя дать ни положительного, ни отрицательного ответа </w:t>
            </w:r>
            <w:r w:rsidDel="00000000" w:rsidR="00000000" w:rsidRPr="00000000">
              <w:rPr>
                <w:rFonts w:ascii="Times New Roman" w:cs="Times New Roman" w:eastAsia="Times New Roman" w:hAnsi="Times New Roman"/>
                <w:b w:val="1"/>
                <w:i w:val="1"/>
                <w:sz w:val="24"/>
                <w:szCs w:val="24"/>
                <w:rtl w:val="0"/>
              </w:rPr>
              <w:t xml:space="preserve">(3 – Not Stated)</w:t>
            </w:r>
            <w:r w:rsidDel="00000000" w:rsidR="00000000" w:rsidRPr="00000000">
              <w:rPr>
                <w:rFonts w:ascii="Times New Roman" w:cs="Times New Roman" w:eastAsia="Times New Roman" w:hAnsi="Times New Roman"/>
                <w:i w:val="1"/>
                <w:sz w:val="24"/>
                <w:szCs w:val="24"/>
                <w:rtl w:val="0"/>
              </w:rPr>
              <w:t xml:space="preserve">. В поле ответа запишите одну цифру, которая соответствует омеру правильного ответа.</w:t>
            </w:r>
          </w:p>
        </w:tc>
      </w:tr>
    </w:tbl>
    <w:p w:rsidR="00000000" w:rsidDel="00000000" w:rsidP="00000000" w:rsidRDefault="00000000" w:rsidRPr="00000000" w14:paraId="00000054">
      <w:pPr>
        <w:shd w:fill="ffffff" w:val="clear"/>
        <w:spacing w:after="0" w:line="240" w:lineRule="auto"/>
        <w:ind w:firstLine="375"/>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Glastonbury Festival</w:t>
      </w:r>
    </w:p>
    <w:p w:rsidR="00000000" w:rsidDel="00000000" w:rsidP="00000000" w:rsidRDefault="00000000" w:rsidRPr="00000000" w14:paraId="00000055">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Glastonbury Festival is the largest open air music and arts festival in the world. It became an example which other festivals followed. Of course, Glastonbury is best known for modern music, but its programme also includes dance, comedy, theatre, circus and other arts.</w:t>
      </w:r>
    </w:p>
    <w:p w:rsidR="00000000" w:rsidDel="00000000" w:rsidP="00000000" w:rsidRDefault="00000000" w:rsidRPr="00000000" w14:paraId="00000056">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festival organiser, Michael Eavis, was a common farmer. In 1970 he visited an open air concert which greatly impressed him. So he decided to organise a big festival outdoors in the same year. He knew, it wouldn’t bring any money, but it didn’t matter. At the first festival there were more than one thousand people. Each of them paid £1 for the ticket. The price also included free milk from the farm. Later on, the festival took place almost every year and grew in size and audience.</w:t>
      </w:r>
    </w:p>
    <w:p w:rsidR="00000000" w:rsidDel="00000000" w:rsidP="00000000" w:rsidRDefault="00000000" w:rsidRPr="00000000" w14:paraId="00000057">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festival takes place in southwest England on a farm. It's a beautiful and mystical place called the Valley of Avalon. It is surrounded with a lot of legends, symbols, myths, and religious traditions dating back many hundreds of years. Legends say that here King Arthur's sword was made and the king himself was buried there. No wonder that the main stage of the festival, Pyramid Stage, has the form of a pyramid. Many believe that this is a very powerful structure, which gets energy from the stars and gives it to people.</w:t>
      </w:r>
    </w:p>
    <w:p w:rsidR="00000000" w:rsidDel="00000000" w:rsidP="00000000" w:rsidRDefault="00000000" w:rsidRPr="00000000" w14:paraId="00000058">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many ways, Glastonbury is like a mix of different festivals, which take place in the countryside and last for a weekend. Each area of the festival has its own character, its own fans and its own special attractions. For example, dance lovers go to the Dance Village. There is also a big cinema area, Theatre and Circus. Children can have fun in the Kids’ Field. Some people spend the whole weekend in their favourite area. However, most of them prefer walking about and trying lots of different things.</w:t>
      </w:r>
    </w:p>
    <w:p w:rsidR="00000000" w:rsidDel="00000000" w:rsidP="00000000" w:rsidRDefault="00000000" w:rsidRPr="00000000" w14:paraId="00000059">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Most people who stay at Glastonbury Festival live in tents. There are lots of different camping areas, each one with its own atmosphere. You can choose where to stay: in a quiet place or a lively one. There are also places for families and disabled people. Anyway, you should remember to bring a tent with you. Of course, it's possible to rent one, but it's quite expensive.</w:t>
      </w:r>
    </w:p>
    <w:p w:rsidR="00000000" w:rsidDel="00000000" w:rsidP="00000000" w:rsidRDefault="00000000" w:rsidRPr="00000000" w14:paraId="0000005A">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Glastonbury Festival supports Greenpeace and has a number of programmes. There are hundreds of rubbish bins on the territory. All cans, glass, paper, electrical and electronic equipment, wood and waste are separated and recycled. Visitors are asked to clean after themselves and not to leave rubbish. The festival supports those who come by public transport or by bicycle, not by car.</w:t>
      </w:r>
    </w:p>
    <w:p w:rsidR="00000000" w:rsidDel="00000000" w:rsidP="00000000" w:rsidRDefault="00000000" w:rsidRPr="00000000" w14:paraId="0000005B">
      <w:pPr>
        <w:shd w:fill="ffffff" w:val="clea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If you're thinking about visiting Glastonbury, you should book tickets in advance. Today an average ticket is about £200 for three days which is quite expensive. Nevertheless the tickets are sold out in two or three hours. So be quick to catch them. There are usually more people wishing to get to the festival than tickets.</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35" w:right="0" w:firstLine="0"/>
        <w:jc w:val="both"/>
        <w:rPr>
          <w:rFonts w:ascii="Times New Roman" w:cs="Times New Roman" w:eastAsia="Times New Roman" w:hAnsi="Times New Roman"/>
          <w:i w:val="0"/>
          <w:smallCaps w:val="0"/>
          <w:strike w:val="0"/>
          <w:sz w:val="28"/>
          <w:szCs w:val="28"/>
          <w:u w:val="none"/>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35" w:right="0" w:hanging="360"/>
        <w:jc w:val="both"/>
        <w:rPr>
          <w:rFonts w:ascii="Times New Roman" w:cs="Times New Roman" w:eastAsia="Times New Roman" w:hAnsi="Times New Roman"/>
          <w:b w:val="0"/>
          <w:i w:val="0"/>
          <w:smallCaps w:val="0"/>
          <w:strike w:val="0"/>
          <w:sz w:val="28"/>
          <w:szCs w:val="28"/>
          <w:vertAlign w:val="baseline"/>
        </w:rPr>
        <w:sectPr>
          <w:pgSz w:h="16838" w:w="11906" w:orient="portrait"/>
          <w:pgMar w:bottom="1134" w:top="1134" w:left="1701" w:right="850" w:header="708" w:footer="708"/>
          <w:pgNumType w:start="1"/>
        </w:sectPr>
      </w:pPr>
      <w:r w:rsidDel="00000000" w:rsidR="00000000" w:rsidRPr="00000000">
        <w:rPr>
          <w:rFonts w:ascii="Times New Roman" w:cs="Times New Roman" w:eastAsia="Times New Roman" w:hAnsi="Times New Roman"/>
          <w:sz w:val="28"/>
          <w:szCs w:val="28"/>
          <w:rtl w:val="0"/>
        </w:rPr>
        <w:t xml:space="preserve">Glastonbury Festival is only famous for its modern music performances.</w:t>
      </w:r>
      <w:r w:rsidDel="00000000" w:rsidR="00000000" w:rsidRPr="00000000">
        <w:rPr>
          <w:rFonts w:ascii="Times New Roman" w:cs="Times New Roman" w:eastAsia="Times New Roman" w:hAnsi="Times New Roman"/>
          <w:i w:val="0"/>
          <w:smallCaps w:val="0"/>
          <w:strike w:val="0"/>
          <w:sz w:val="28"/>
          <w:szCs w:val="28"/>
          <w:u w:val="none"/>
          <w:vertAlign w:val="baseline"/>
          <w:rtl w:val="0"/>
        </w:rPr>
        <w:t xml:space="preserve">.</w:t>
      </w:r>
    </w:p>
    <w:p w:rsidR="00000000" w:rsidDel="00000000" w:rsidP="00000000" w:rsidRDefault="00000000" w:rsidRPr="00000000" w14:paraId="0000005E">
      <w:pPr>
        <w:shd w:fill="ffffff" w:val="clear"/>
        <w:spacing w:after="0" w:line="24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True</w:t>
      </w:r>
    </w:p>
    <w:p w:rsidR="00000000" w:rsidDel="00000000" w:rsidP="00000000" w:rsidRDefault="00000000" w:rsidRPr="00000000" w14:paraId="0000005F">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False</w:t>
      </w:r>
    </w:p>
    <w:p w:rsidR="00000000" w:rsidDel="00000000" w:rsidP="00000000" w:rsidRDefault="00000000" w:rsidRPr="00000000" w14:paraId="00000060">
      <w:pPr>
        <w:shd w:fill="ffffff" w:val="clear"/>
        <w:spacing w:after="0" w:line="240" w:lineRule="auto"/>
        <w:ind w:firstLine="375"/>
        <w:jc w:val="both"/>
        <w:rPr>
          <w:rFonts w:ascii="Times New Roman" w:cs="Times New Roman" w:eastAsia="Times New Roman" w:hAnsi="Times New Roman"/>
          <w:sz w:val="28"/>
          <w:szCs w:val="28"/>
        </w:rPr>
        <w:sectPr>
          <w:type w:val="continuous"/>
          <w:pgSz w:h="16838" w:w="11906" w:orient="portrait"/>
          <w:pgMar w:bottom="1134" w:top="1134" w:left="1701" w:right="850" w:header="708" w:footer="708"/>
          <w:cols w:equalWidth="0" w:num="3">
            <w:col w:space="708" w:w="2646.3333333333326"/>
            <w:col w:space="708" w:w="2646.3333333333326"/>
            <w:col w:space="0" w:w="2646.3333333333326"/>
          </w:cols>
        </w:sectPr>
      </w:pPr>
      <w:r w:rsidDel="00000000" w:rsidR="00000000" w:rsidRPr="00000000">
        <w:rPr>
          <w:rFonts w:ascii="Times New Roman" w:cs="Times New Roman" w:eastAsia="Times New Roman" w:hAnsi="Times New Roman"/>
          <w:sz w:val="28"/>
          <w:szCs w:val="28"/>
          <w:rtl w:val="0"/>
        </w:rPr>
        <w:t xml:space="preserve">3) Not stated</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35" w:right="0" w:firstLine="0"/>
        <w:jc w:val="both"/>
        <w:rPr>
          <w:rFonts w:ascii="Times New Roman" w:cs="Times New Roman" w:eastAsia="Times New Roman" w:hAnsi="Times New Roman"/>
          <w:i w:val="0"/>
          <w:smallCaps w:val="0"/>
          <w:strike w:val="0"/>
          <w:sz w:val="28"/>
          <w:szCs w:val="28"/>
          <w:u w:val="none"/>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35" w:right="0" w:hanging="360"/>
        <w:jc w:val="both"/>
        <w:rPr>
          <w:rFonts w:ascii="Times New Roman" w:cs="Times New Roman" w:eastAsia="Times New Roman" w:hAnsi="Times New Roman"/>
          <w:i w:val="0"/>
          <w:smallCaps w:val="0"/>
          <w:strike w:val="0"/>
          <w:sz w:val="28"/>
          <w:szCs w:val="28"/>
          <w:vertAlign w:val="baseline"/>
        </w:rPr>
        <w:sectPr>
          <w:type w:val="continuous"/>
          <w:pgSz w:h="16838" w:w="11906" w:orient="portrait"/>
          <w:pgMar w:bottom="1134" w:top="1134" w:left="1701" w:right="850" w:header="708" w:footer="708"/>
        </w:sectPr>
      </w:pPr>
      <w:r w:rsidDel="00000000" w:rsidR="00000000" w:rsidRPr="00000000">
        <w:rPr>
          <w:rFonts w:ascii="Times New Roman" w:cs="Times New Roman" w:eastAsia="Times New Roman" w:hAnsi="Times New Roman"/>
          <w:sz w:val="28"/>
          <w:szCs w:val="28"/>
          <w:rtl w:val="0"/>
        </w:rPr>
        <w:t xml:space="preserve">Michael Eavis organized the first festival to make a large profit.</w:t>
      </w:r>
      <w:r w:rsidDel="00000000" w:rsidR="00000000" w:rsidRPr="00000000">
        <w:rPr>
          <w:rtl w:val="0"/>
        </w:rPr>
      </w:r>
    </w:p>
    <w:p w:rsidR="00000000" w:rsidDel="00000000" w:rsidP="00000000" w:rsidRDefault="00000000" w:rsidRPr="00000000" w14:paraId="00000063">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True</w:t>
      </w:r>
    </w:p>
    <w:p w:rsidR="00000000" w:rsidDel="00000000" w:rsidP="00000000" w:rsidRDefault="00000000" w:rsidRPr="00000000" w14:paraId="00000064">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False</w:t>
      </w:r>
    </w:p>
    <w:p w:rsidR="00000000" w:rsidDel="00000000" w:rsidP="00000000" w:rsidRDefault="00000000" w:rsidRPr="00000000" w14:paraId="00000065">
      <w:pPr>
        <w:shd w:fill="ffffff" w:val="clear"/>
        <w:spacing w:after="0" w:line="240" w:lineRule="auto"/>
        <w:ind w:firstLine="375"/>
        <w:jc w:val="both"/>
        <w:rPr>
          <w:rFonts w:ascii="Times New Roman" w:cs="Times New Roman" w:eastAsia="Times New Roman" w:hAnsi="Times New Roman"/>
          <w:sz w:val="28"/>
          <w:szCs w:val="28"/>
        </w:rPr>
        <w:sectPr>
          <w:type w:val="continuous"/>
          <w:pgSz w:h="16838" w:w="11906" w:orient="portrait"/>
          <w:pgMar w:bottom="1134" w:top="1134" w:left="1701" w:right="850" w:header="708" w:footer="708"/>
          <w:cols w:equalWidth="0" w:num="3">
            <w:col w:space="708" w:w="2646.3333333333326"/>
            <w:col w:space="708" w:w="2646.3333333333326"/>
            <w:col w:space="0" w:w="2646.3333333333326"/>
          </w:cols>
        </w:sectPr>
      </w:pPr>
      <w:r w:rsidDel="00000000" w:rsidR="00000000" w:rsidRPr="00000000">
        <w:rPr>
          <w:rFonts w:ascii="Times New Roman" w:cs="Times New Roman" w:eastAsia="Times New Roman" w:hAnsi="Times New Roman"/>
          <w:sz w:val="28"/>
          <w:szCs w:val="28"/>
          <w:rtl w:val="0"/>
        </w:rPr>
        <w:t xml:space="preserve">3) Not stated</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35" w:right="0" w:firstLine="0"/>
        <w:jc w:val="both"/>
        <w:rPr>
          <w:rFonts w:ascii="Times New Roman" w:cs="Times New Roman" w:eastAsia="Times New Roman" w:hAnsi="Times New Roman"/>
          <w:i w:val="0"/>
          <w:smallCaps w:val="0"/>
          <w:strike w:val="0"/>
          <w:sz w:val="28"/>
          <w:szCs w:val="28"/>
          <w:u w:val="none"/>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35" w:right="0" w:hanging="360"/>
        <w:jc w:val="both"/>
        <w:rPr>
          <w:rFonts w:ascii="Times New Roman" w:cs="Times New Roman" w:eastAsia="Times New Roman" w:hAnsi="Times New Roman"/>
          <w:i w:val="0"/>
          <w:smallCaps w:val="0"/>
          <w:strike w:val="0"/>
          <w:sz w:val="28"/>
          <w:szCs w:val="28"/>
          <w:vertAlign w:val="baseline"/>
        </w:rPr>
        <w:sectPr>
          <w:type w:val="continuous"/>
          <w:pgSz w:h="16838" w:w="11906" w:orient="portrait"/>
          <w:pgMar w:bottom="1134" w:top="1134" w:left="1701" w:right="850" w:header="708" w:footer="708"/>
        </w:sectPr>
      </w:pPr>
      <w:r w:rsidDel="00000000" w:rsidR="00000000" w:rsidRPr="00000000">
        <w:rPr>
          <w:rFonts w:ascii="Times New Roman" w:cs="Times New Roman" w:eastAsia="Times New Roman" w:hAnsi="Times New Roman"/>
          <w:sz w:val="28"/>
          <w:szCs w:val="28"/>
          <w:rtl w:val="0"/>
        </w:rPr>
        <w:t xml:space="preserve">The Pyramid Stage’s design was inspired by local legends about King Arthur.</w:t>
      </w:r>
      <w:r w:rsidDel="00000000" w:rsidR="00000000" w:rsidRPr="00000000">
        <w:rPr>
          <w:rtl w:val="0"/>
        </w:rPr>
      </w:r>
    </w:p>
    <w:p w:rsidR="00000000" w:rsidDel="00000000" w:rsidP="00000000" w:rsidRDefault="00000000" w:rsidRPr="00000000" w14:paraId="00000068">
      <w:pPr>
        <w:shd w:fill="ffffff" w:val="clear"/>
        <w:spacing w:after="0" w:line="24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True</w:t>
      </w:r>
    </w:p>
    <w:p w:rsidR="00000000" w:rsidDel="00000000" w:rsidP="00000000" w:rsidRDefault="00000000" w:rsidRPr="00000000" w14:paraId="00000069">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False</w:t>
      </w:r>
    </w:p>
    <w:p w:rsidR="00000000" w:rsidDel="00000000" w:rsidP="00000000" w:rsidRDefault="00000000" w:rsidRPr="00000000" w14:paraId="0000006A">
      <w:pPr>
        <w:shd w:fill="ffffff" w:val="clear"/>
        <w:spacing w:after="0" w:line="240" w:lineRule="auto"/>
        <w:ind w:firstLine="375"/>
        <w:jc w:val="both"/>
        <w:rPr>
          <w:rFonts w:ascii="Times New Roman" w:cs="Times New Roman" w:eastAsia="Times New Roman" w:hAnsi="Times New Roman"/>
          <w:sz w:val="28"/>
          <w:szCs w:val="28"/>
        </w:rPr>
        <w:sectPr>
          <w:type w:val="continuous"/>
          <w:pgSz w:h="16838" w:w="11906" w:orient="portrait"/>
          <w:pgMar w:bottom="1134" w:top="1134" w:left="1701" w:right="850" w:header="708" w:footer="708"/>
          <w:cols w:equalWidth="0" w:num="3">
            <w:col w:space="708" w:w="2646.3333333333326"/>
            <w:col w:space="708" w:w="2646.3333333333326"/>
            <w:col w:space="0" w:w="2646.3333333333326"/>
          </w:cols>
        </w:sectPr>
      </w:pPr>
      <w:r w:rsidDel="00000000" w:rsidR="00000000" w:rsidRPr="00000000">
        <w:rPr>
          <w:rFonts w:ascii="Times New Roman" w:cs="Times New Roman" w:eastAsia="Times New Roman" w:hAnsi="Times New Roman"/>
          <w:sz w:val="28"/>
          <w:szCs w:val="28"/>
          <w:rtl w:val="0"/>
        </w:rPr>
        <w:t xml:space="preserve">3) Not stated</w:t>
      </w:r>
    </w:p>
    <w:p w:rsidR="00000000" w:rsidDel="00000000" w:rsidP="00000000" w:rsidRDefault="00000000" w:rsidRPr="00000000" w14:paraId="0000006B">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35" w:right="0" w:hanging="360"/>
        <w:jc w:val="both"/>
        <w:rPr>
          <w:rFonts w:ascii="Times New Roman" w:cs="Times New Roman" w:eastAsia="Times New Roman" w:hAnsi="Times New Roman"/>
          <w:i w:val="0"/>
          <w:smallCaps w:val="0"/>
          <w:strike w:val="0"/>
          <w:sz w:val="28"/>
          <w:szCs w:val="28"/>
          <w:vertAlign w:val="baseline"/>
        </w:rPr>
        <w:sectPr>
          <w:type w:val="continuous"/>
          <w:pgSz w:h="16838" w:w="11906" w:orient="portrait"/>
          <w:pgMar w:bottom="1134" w:top="1134" w:left="1701" w:right="850" w:header="708" w:footer="708"/>
        </w:sectPr>
      </w:pPr>
      <w:r w:rsidDel="00000000" w:rsidR="00000000" w:rsidRPr="00000000">
        <w:rPr>
          <w:rFonts w:ascii="Times New Roman" w:cs="Times New Roman" w:eastAsia="Times New Roman" w:hAnsi="Times New Roman"/>
          <w:sz w:val="28"/>
          <w:szCs w:val="28"/>
          <w:rtl w:val="0"/>
        </w:rPr>
        <w:t xml:space="preserve">Visitors must bring their own tents because renting is not allowed.</w:t>
      </w:r>
      <w:r w:rsidDel="00000000" w:rsidR="00000000" w:rsidRPr="00000000">
        <w:rPr>
          <w:rtl w:val="0"/>
        </w:rPr>
      </w:r>
    </w:p>
    <w:p w:rsidR="00000000" w:rsidDel="00000000" w:rsidP="00000000" w:rsidRDefault="00000000" w:rsidRPr="00000000" w14:paraId="0000006D">
      <w:pPr>
        <w:shd w:fill="ffffff" w:val="clear"/>
        <w:spacing w:after="0" w:line="24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True</w:t>
      </w:r>
    </w:p>
    <w:p w:rsidR="00000000" w:rsidDel="00000000" w:rsidP="00000000" w:rsidRDefault="00000000" w:rsidRPr="00000000" w14:paraId="0000006E">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False</w:t>
      </w:r>
    </w:p>
    <w:p w:rsidR="00000000" w:rsidDel="00000000" w:rsidP="00000000" w:rsidRDefault="00000000" w:rsidRPr="00000000" w14:paraId="0000006F">
      <w:pPr>
        <w:shd w:fill="ffffff" w:val="clear"/>
        <w:spacing w:after="0" w:line="240" w:lineRule="auto"/>
        <w:ind w:firstLine="375"/>
        <w:jc w:val="both"/>
        <w:rPr>
          <w:rFonts w:ascii="Times New Roman" w:cs="Times New Roman" w:eastAsia="Times New Roman" w:hAnsi="Times New Roman"/>
          <w:sz w:val="28"/>
          <w:szCs w:val="28"/>
        </w:rPr>
        <w:sectPr>
          <w:type w:val="continuous"/>
          <w:pgSz w:h="16838" w:w="11906" w:orient="portrait"/>
          <w:pgMar w:bottom="1134" w:top="1134" w:left="1701" w:right="850" w:header="708" w:footer="708"/>
          <w:cols w:equalWidth="0" w:num="3">
            <w:col w:space="708" w:w="2646.3333333333326"/>
            <w:col w:space="708" w:w="2646.3333333333326"/>
            <w:col w:space="0" w:w="2646.3333333333326"/>
          </w:cols>
        </w:sectPr>
      </w:pPr>
      <w:r w:rsidDel="00000000" w:rsidR="00000000" w:rsidRPr="00000000">
        <w:rPr>
          <w:rFonts w:ascii="Times New Roman" w:cs="Times New Roman" w:eastAsia="Times New Roman" w:hAnsi="Times New Roman"/>
          <w:sz w:val="28"/>
          <w:szCs w:val="28"/>
          <w:rtl w:val="0"/>
        </w:rPr>
        <w:t xml:space="preserve">3) Not stated</w:t>
      </w:r>
    </w:p>
    <w:p w:rsidR="00000000" w:rsidDel="00000000" w:rsidP="00000000" w:rsidRDefault="00000000" w:rsidRPr="00000000" w14:paraId="00000070">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35" w:right="0" w:hanging="360"/>
        <w:jc w:val="both"/>
        <w:rPr>
          <w:rFonts w:ascii="Times New Roman" w:cs="Times New Roman" w:eastAsia="Times New Roman" w:hAnsi="Times New Roman"/>
          <w:i w:val="0"/>
          <w:smallCaps w:val="0"/>
          <w:strike w:val="0"/>
          <w:sz w:val="28"/>
          <w:szCs w:val="28"/>
          <w:vertAlign w:val="baseline"/>
        </w:rPr>
        <w:sectPr>
          <w:type w:val="continuous"/>
          <w:pgSz w:h="16838" w:w="11906" w:orient="portrait"/>
          <w:pgMar w:bottom="1134" w:top="1134" w:left="1701" w:right="850" w:header="708" w:footer="708"/>
        </w:sectPr>
      </w:pPr>
      <w:r w:rsidDel="00000000" w:rsidR="00000000" w:rsidRPr="00000000">
        <w:rPr>
          <w:rFonts w:ascii="Times New Roman" w:cs="Times New Roman" w:eastAsia="Times New Roman" w:hAnsi="Times New Roman"/>
          <w:sz w:val="28"/>
          <w:szCs w:val="28"/>
          <w:rtl w:val="0"/>
        </w:rPr>
        <w:t xml:space="preserve">The festival sells tickets at the entrance during the event.</w:t>
      </w:r>
      <w:r w:rsidDel="00000000" w:rsidR="00000000" w:rsidRPr="00000000">
        <w:rPr>
          <w:rtl w:val="0"/>
        </w:rPr>
      </w:r>
    </w:p>
    <w:p w:rsidR="00000000" w:rsidDel="00000000" w:rsidP="00000000" w:rsidRDefault="00000000" w:rsidRPr="00000000" w14:paraId="00000072">
      <w:pPr>
        <w:shd w:fill="ffffff" w:val="clear"/>
        <w:spacing w:after="0" w:line="24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True</w:t>
      </w:r>
    </w:p>
    <w:p w:rsidR="00000000" w:rsidDel="00000000" w:rsidP="00000000" w:rsidRDefault="00000000" w:rsidRPr="00000000" w14:paraId="00000073">
      <w:pPr>
        <w:shd w:fill="ffffff" w:val="clear"/>
        <w:spacing w:after="0" w:line="240" w:lineRule="auto"/>
        <w:ind w:firstLine="3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False</w:t>
      </w:r>
    </w:p>
    <w:p w:rsidR="00000000" w:rsidDel="00000000" w:rsidP="00000000" w:rsidRDefault="00000000" w:rsidRPr="00000000" w14:paraId="00000074">
      <w:pPr>
        <w:shd w:fill="ffffff" w:val="clear"/>
        <w:spacing w:after="0" w:line="240" w:lineRule="auto"/>
        <w:ind w:firstLine="375"/>
        <w:jc w:val="both"/>
        <w:rPr>
          <w:rFonts w:ascii="Times New Roman" w:cs="Times New Roman" w:eastAsia="Times New Roman" w:hAnsi="Times New Roman"/>
          <w:sz w:val="28"/>
          <w:szCs w:val="28"/>
        </w:rPr>
        <w:sectPr>
          <w:type w:val="continuous"/>
          <w:pgSz w:h="16838" w:w="11906" w:orient="portrait"/>
          <w:pgMar w:bottom="1134" w:top="1134" w:left="1701" w:right="850" w:header="708" w:footer="708"/>
          <w:cols w:equalWidth="0" w:num="3">
            <w:col w:space="708" w:w="2646.3333333333326"/>
            <w:col w:space="708" w:w="2646.3333333333326"/>
            <w:col w:space="0" w:w="2646.3333333333326"/>
          </w:cols>
        </w:sectPr>
      </w:pPr>
      <w:r w:rsidDel="00000000" w:rsidR="00000000" w:rsidRPr="00000000">
        <w:rPr>
          <w:rFonts w:ascii="Times New Roman" w:cs="Times New Roman" w:eastAsia="Times New Roman" w:hAnsi="Times New Roman"/>
          <w:sz w:val="28"/>
          <w:szCs w:val="28"/>
          <w:rtl w:val="0"/>
        </w:rPr>
        <w:t xml:space="preserve">3) Not stated</w:t>
      </w:r>
    </w:p>
    <w:p w:rsidR="00000000" w:rsidDel="00000000" w:rsidP="00000000" w:rsidRDefault="00000000" w:rsidRPr="00000000" w14:paraId="00000075">
      <w:pPr>
        <w:spacing w:after="0" w:line="240" w:lineRule="auto"/>
        <w:ind w:firstLine="709"/>
        <w:jc w:val="both"/>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br w:type="textWrapping"/>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75"/>
        <w:jc w:val="center"/>
        <w:rPr>
          <w:rFonts w:ascii="Times New Roman" w:cs="Times New Roman" w:eastAsia="Times New Roman" w:hAnsi="Times New Roman"/>
          <w:b w:val="1"/>
          <w:i w:val="0"/>
          <w:smallCaps w:val="0"/>
          <w:strike w:val="0"/>
          <w:sz w:val="24"/>
          <w:szCs w:val="24"/>
          <w:u w:val="none"/>
          <w:vertAlign w:val="baseline"/>
        </w:rPr>
      </w:pPr>
      <w:r w:rsidDel="00000000" w:rsidR="00000000" w:rsidRPr="00000000">
        <w:rPr>
          <w:rFonts w:ascii="Times New Roman" w:cs="Times New Roman" w:eastAsia="Times New Roman" w:hAnsi="Times New Roman"/>
          <w:b w:val="1"/>
          <w:i w:val="0"/>
          <w:smallCaps w:val="0"/>
          <w:strike w:val="0"/>
          <w:sz w:val="24"/>
          <w:szCs w:val="24"/>
          <w:u w:val="none"/>
          <w:vertAlign w:val="baseline"/>
          <w:rtl w:val="0"/>
        </w:rPr>
        <w:t xml:space="preserve">ГРАММАТИКА И СЛОВООБРАЗОВАНИЕ</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75"/>
        <w:jc w:val="both"/>
        <w:rPr>
          <w:rFonts w:ascii="Times New Roman" w:cs="Times New Roman" w:eastAsia="Times New Roman" w:hAnsi="Times New Roman"/>
          <w:b w:val="0"/>
          <w:i w:val="0"/>
          <w:smallCaps w:val="0"/>
          <w:strike w:val="0"/>
          <w:sz w:val="18"/>
          <w:szCs w:val="18"/>
          <w:u w:val="none"/>
          <w:vertAlign w:val="baseline"/>
        </w:rPr>
      </w:pPr>
      <w:r w:rsidDel="00000000" w:rsidR="00000000" w:rsidRPr="00000000">
        <w:rPr>
          <w:rtl w:val="0"/>
        </w:rPr>
      </w:r>
    </w:p>
    <w:tbl>
      <w:tblPr>
        <w:tblStyle w:val="Table8"/>
        <w:tblW w:w="95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65"/>
        <w:tblGridChange w:id="0">
          <w:tblGrid>
            <w:gridCol w:w="95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Прочитайте приведённые ниже тексты. Преобразуйте слово, напечатанное заглавными буквами в скобках так, чтобы оно грамматически и лексически соответствовало содержанию текста. Заполните пропуск полученным словом.</w:t>
            </w:r>
          </w:p>
        </w:tc>
      </w:tr>
    </w:tbl>
    <w:p w:rsidR="00000000" w:rsidDel="00000000" w:rsidP="00000000" w:rsidRDefault="00000000" w:rsidRPr="00000000" w14:paraId="00000079">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Text 1. </w:t>
      </w:r>
      <w:r w:rsidDel="00000000" w:rsidR="00000000" w:rsidRPr="00000000">
        <w:rPr>
          <w:rFonts w:ascii="Times New Roman" w:cs="Times New Roman" w:eastAsia="Times New Roman" w:hAnsi="Times New Roman"/>
          <w:sz w:val="24"/>
          <w:szCs w:val="24"/>
          <w:rtl w:val="0"/>
        </w:rPr>
        <w:t xml:space="preserve">Time was running out. The game was exciting and dynamic but the score was still 0-0. Jim couldn't take his eyes off the TV and ___________(NOT HEAR) when his father came into the room. “Who ____________(PLAY)?” he asked. “The Spanish Club and the Portuguese,” Jim ____________(KNOW) that his dad was not a fan and didn't go into details. “Who are you supporting?” “The Spanish. If the team _____________(MANAGE) to win this game, it'll get to the final.” “They will. The final score will be 2-1 to the Spanish Club.” Jim turned to his dad: “How do you know?”</w:t>
      </w:r>
    </w:p>
    <w:p w:rsidR="00000000" w:rsidDel="00000000" w:rsidP="00000000" w:rsidRDefault="00000000" w:rsidRPr="00000000" w14:paraId="0000007A">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not me. A colleague of ___________(I) has predicted the results of ten matches. No mistake yet. Today's the __________(TEN) game.” </w:t>
      </w:r>
    </w:p>
    <w:p w:rsidR="00000000" w:rsidDel="00000000" w:rsidP="00000000" w:rsidRDefault="00000000" w:rsidRPr="00000000" w14:paraId="0000007B">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Text 2.</w:t>
      </w:r>
      <w:r w:rsidDel="00000000" w:rsidR="00000000" w:rsidRPr="00000000">
        <w:rPr>
          <w:rFonts w:ascii="Times New Roman" w:cs="Times New Roman" w:eastAsia="Times New Roman" w:hAnsi="Times New Roman"/>
          <w:sz w:val="24"/>
          <w:szCs w:val="24"/>
          <w:rtl w:val="0"/>
        </w:rPr>
        <w:t xml:space="preserve"> Everyone knows that the blue whale is the largest animal in the world. Its size is really _________________ (IMPRESS): an adult whale can be about 30 m long and its heart is as large as the average car. It’s hard to believe that such a giant feeds on krill  — tiny shrimp-like creatures. In spite of its size, the blue whale is a great ______________ (SWIM). It moves very ______________ (GRACEFUL) and is able to reach the speed of over 30 km/h. Blue whales can talk to each other and their language is very complex. They exchange ______________ (INFORM) over very long distances and they can sing too! Sadly, these _____________ (AMAZE) animals became endangered due to people who hunted them widely.</w:t>
      </w:r>
      <w:r w:rsidDel="00000000" w:rsidR="00000000" w:rsidRPr="00000000">
        <w:rPr>
          <w:rtl w:val="0"/>
        </w:rPr>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br w:type="page"/>
      </w:r>
      <w:r w:rsidDel="00000000" w:rsidR="00000000" w:rsidRPr="00000000">
        <w:rPr>
          <w:rFonts w:ascii="Times New Roman" w:cs="Times New Roman" w:eastAsia="Times New Roman" w:hAnsi="Times New Roman"/>
          <w:sz w:val="24"/>
          <w:szCs w:val="24"/>
          <w:rtl w:val="0"/>
        </w:rPr>
        <w:t xml:space="preserve">Ключи, 8 класс: </w:t>
      </w:r>
    </w:p>
    <w:p w:rsidR="00000000" w:rsidDel="00000000" w:rsidP="00000000" w:rsidRDefault="00000000" w:rsidRPr="00000000" w14:paraId="0000007D">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Аудирование: 1) 2531 - 4 балла</w:t>
      </w:r>
    </w:p>
    <w:p w:rsidR="00000000" w:rsidDel="00000000" w:rsidP="00000000" w:rsidRDefault="00000000" w:rsidRPr="00000000" w14:paraId="0000007F">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54612 - 5 баллов</w:t>
      </w:r>
    </w:p>
    <w:p w:rsidR="00000000" w:rsidDel="00000000" w:rsidP="00000000" w:rsidRDefault="00000000" w:rsidRPr="00000000" w14:paraId="00000080">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Чтение: 1) 263174 - 6 баллов</w:t>
      </w:r>
    </w:p>
    <w:p w:rsidR="00000000" w:rsidDel="00000000" w:rsidP="00000000" w:rsidRDefault="00000000" w:rsidRPr="00000000" w14:paraId="00000081">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22123 - 5 баллов </w:t>
      </w:r>
    </w:p>
    <w:p w:rsidR="00000000" w:rsidDel="00000000" w:rsidP="00000000" w:rsidRDefault="00000000" w:rsidRPr="00000000" w14:paraId="00000082">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Грамматика и словообразование: didn’t hear, is playing, knew, manages, mine, tenth. </w:t>
      </w:r>
    </w:p>
    <w:p w:rsidR="00000000" w:rsidDel="00000000" w:rsidP="00000000" w:rsidRDefault="00000000" w:rsidRPr="00000000" w14:paraId="00000083">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impressive, swimmer, gracefully, information, amazing - 11 баллов</w:t>
        <w:br w:type="textWrapping"/>
        <w:br w:type="textWrapping"/>
        <w:t xml:space="preserve">Итог: 31 балл</w:t>
        <w:br w:type="textWrapping"/>
      </w:r>
    </w:p>
    <w:sectPr>
      <w:type w:val="continuous"/>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35" w:hanging="360"/>
      </w:pPr>
      <w:rPr/>
    </w:lvl>
    <w:lvl w:ilvl="1">
      <w:start w:val="1"/>
      <w:numFmt w:val="lowerLetter"/>
      <w:lvlText w:val="%2."/>
      <w:lvlJc w:val="left"/>
      <w:pPr>
        <w:ind w:left="1455" w:hanging="360"/>
      </w:pPr>
      <w:rPr/>
    </w:lvl>
    <w:lvl w:ilvl="2">
      <w:start w:val="1"/>
      <w:numFmt w:val="lowerRoman"/>
      <w:lvlText w:val="%3."/>
      <w:lvlJc w:val="right"/>
      <w:pPr>
        <w:ind w:left="2175" w:hanging="180"/>
      </w:pPr>
      <w:rPr/>
    </w:lvl>
    <w:lvl w:ilvl="3">
      <w:start w:val="1"/>
      <w:numFmt w:val="decimal"/>
      <w:lvlText w:val="%4."/>
      <w:lvlJc w:val="left"/>
      <w:pPr>
        <w:ind w:left="2895" w:hanging="360"/>
      </w:pPr>
      <w:rPr/>
    </w:lvl>
    <w:lvl w:ilvl="4">
      <w:start w:val="1"/>
      <w:numFmt w:val="lowerLetter"/>
      <w:lvlText w:val="%5."/>
      <w:lvlJc w:val="left"/>
      <w:pPr>
        <w:ind w:left="3615" w:hanging="360"/>
      </w:pPr>
      <w:rPr/>
    </w:lvl>
    <w:lvl w:ilvl="5">
      <w:start w:val="1"/>
      <w:numFmt w:val="lowerRoman"/>
      <w:lvlText w:val="%6."/>
      <w:lvlJc w:val="right"/>
      <w:pPr>
        <w:ind w:left="4335" w:hanging="180"/>
      </w:pPr>
      <w:rPr/>
    </w:lvl>
    <w:lvl w:ilvl="6">
      <w:start w:val="1"/>
      <w:numFmt w:val="decimal"/>
      <w:lvlText w:val="%7."/>
      <w:lvlJc w:val="left"/>
      <w:pPr>
        <w:ind w:left="5055" w:hanging="360"/>
      </w:pPr>
      <w:rPr/>
    </w:lvl>
    <w:lvl w:ilvl="7">
      <w:start w:val="1"/>
      <w:numFmt w:val="lowerLetter"/>
      <w:lvlText w:val="%8."/>
      <w:lvlJc w:val="left"/>
      <w:pPr>
        <w:ind w:left="5775" w:hanging="360"/>
      </w:pPr>
      <w:rPr/>
    </w:lvl>
    <w:lvl w:ilvl="8">
      <w:start w:val="1"/>
      <w:numFmt w:val="lowerRoman"/>
      <w:lvlText w:val="%9."/>
      <w:lvlJc w:val="right"/>
      <w:pPr>
        <w:ind w:left="6495"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314A0"/>
    <w:rPr>
      <w:rFonts w:ascii="Calibri" w:cs="Times New Roman" w:eastAsia="Times New Roman"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8F4036"/>
    <w:pPr>
      <w:spacing w:after="100" w:afterAutospacing="1" w:before="100" w:beforeAutospacing="1" w:line="240" w:lineRule="auto"/>
    </w:pPr>
    <w:rPr>
      <w:rFonts w:ascii="Times" w:hAnsi="Times" w:eastAsiaTheme="minorEastAsia"/>
      <w:sz w:val="20"/>
      <w:szCs w:val="20"/>
      <w:lang w:eastAsia="ru-RU"/>
    </w:rPr>
  </w:style>
  <w:style w:type="paragraph" w:styleId="a4">
    <w:name w:val="List Paragraph"/>
    <w:basedOn w:val="a"/>
    <w:uiPriority w:val="99"/>
    <w:qFormat w:val="1"/>
    <w:rsid w:val="008F4036"/>
    <w:pPr>
      <w:ind w:left="720"/>
      <w:contextualSpacing w:val="1"/>
    </w:pPr>
  </w:style>
  <w:style w:type="paragraph" w:styleId="leftmargin" w:customStyle="1">
    <w:name w:val="left_margin"/>
    <w:basedOn w:val="a"/>
    <w:rsid w:val="008F4036"/>
    <w:pPr>
      <w:spacing w:after="100" w:afterAutospacing="1" w:before="100" w:beforeAutospacing="1" w:line="240" w:lineRule="auto"/>
    </w:pPr>
    <w:rPr>
      <w:rFonts w:ascii="Times" w:hAnsi="Times" w:cstheme="minorBidi" w:eastAsiaTheme="minorEastAsia"/>
      <w:sz w:val="20"/>
      <w:szCs w:val="20"/>
      <w:lang w:eastAsia="ru-RU"/>
    </w:rPr>
  </w:style>
  <w:style w:type="table" w:styleId="a5">
    <w:name w:val="Table Grid"/>
    <w:basedOn w:val="a1"/>
    <w:uiPriority w:val="59"/>
    <w:rsid w:val="008F4036"/>
    <w:pPr>
      <w:spacing w:after="0" w:line="240" w:lineRule="auto"/>
    </w:pPr>
    <w:rPr>
      <w:rFonts w:eastAsiaTheme="minorEastAsia"/>
      <w:sz w:val="24"/>
      <w:szCs w:val="24"/>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6">
    <w:name w:val="No Spacing"/>
    <w:uiPriority w:val="1"/>
    <w:qFormat w:val="1"/>
    <w:rsid w:val="001D581A"/>
    <w:pPr>
      <w:spacing w:after="0" w:line="240" w:lineRule="auto"/>
    </w:pPr>
    <w:rPr>
      <w:rFonts w:ascii="Calibri" w:cs="Times New Roman"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SmPTwVu7T4X7YIJRU92PvQGQ0g==">CgMxLjAyDmguamp3d3hsaHNuNm91OAByITFoRmF0MW9BTFljQkVmQU9haE9ZWlVSYzBQa1lQVUFNVg==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2023-05-29T10:39:00Z</dcterms:created>
  <dc:creator>samsung</dc:creator>
</cp:coreProperties>
</file>